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9BEAB8">
      <w:pPr>
        <w:pStyle w:val="6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КОНТРАКТ </w:t>
      </w:r>
    </w:p>
    <w:p w14:paraId="046E9529">
      <w:pPr>
        <w:pStyle w:val="6"/>
        <w:rPr>
          <w:sz w:val="24"/>
          <w:szCs w:val="24"/>
        </w:rPr>
      </w:pPr>
      <w:r>
        <w:rPr>
          <w:sz w:val="24"/>
          <w:szCs w:val="24"/>
        </w:rPr>
        <w:t>на поставку ГСМ № ________</w:t>
      </w:r>
    </w:p>
    <w:p w14:paraId="202417D8">
      <w:pPr>
        <w:pStyle w:val="6"/>
        <w:rPr>
          <w:sz w:val="24"/>
          <w:szCs w:val="24"/>
        </w:rPr>
      </w:pPr>
    </w:p>
    <w:p w14:paraId="7651BDE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г. Днестровск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________________202</w:t>
      </w:r>
      <w:r>
        <w:rPr>
          <w:rFonts w:hint="default"/>
          <w:sz w:val="24"/>
          <w:szCs w:val="24"/>
          <w:lang w:val="ru-RU"/>
        </w:rPr>
        <w:t>5</w:t>
      </w:r>
      <w:r>
        <w:rPr>
          <w:sz w:val="24"/>
          <w:szCs w:val="24"/>
        </w:rPr>
        <w:t xml:space="preserve"> года</w:t>
      </w:r>
    </w:p>
    <w:p w14:paraId="2C8EDCB0">
      <w:pPr>
        <w:jc w:val="both"/>
        <w:rPr>
          <w:sz w:val="24"/>
          <w:szCs w:val="24"/>
        </w:rPr>
      </w:pPr>
    </w:p>
    <w:p w14:paraId="1FFBC00C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_______________, именуемое в дальнейшем «Продавец», в лице ____________________________________, действующего на основании ________________, с одной стороны, и МУП «ЖЭУК г. Днестровска»,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именуемое в дальнейшем «Покупатель», в лице директора Чебан О.А., действующего на основании Устава, с другой стороны, при совместном упоминании именуемые «Стороны», на основании Итогового протокола № _____ от _____________202</w:t>
      </w:r>
      <w:r>
        <w:rPr>
          <w:rFonts w:hint="default"/>
          <w:sz w:val="24"/>
          <w:szCs w:val="24"/>
          <w:lang w:val="ru-RU"/>
        </w:rPr>
        <w:t>5</w:t>
      </w:r>
      <w:r>
        <w:rPr>
          <w:sz w:val="24"/>
          <w:szCs w:val="24"/>
        </w:rPr>
        <w:t xml:space="preserve"> г. заключили настоящий контракт (далее – контракт) о нижеследующем: </w:t>
      </w:r>
    </w:p>
    <w:p w14:paraId="0A09852C">
      <w:pPr>
        <w:tabs>
          <w:tab w:val="left" w:pos="1276"/>
        </w:tabs>
        <w:ind w:firstLine="708"/>
        <w:jc w:val="both"/>
        <w:rPr>
          <w:sz w:val="24"/>
          <w:szCs w:val="24"/>
        </w:rPr>
      </w:pPr>
    </w:p>
    <w:p w14:paraId="5DCECA6A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>
        <w:rPr>
          <w:b/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ПРЕДМЕТ КОНТРАКТА, КОЛИЧЕСТВО ТОВАРА</w:t>
      </w:r>
    </w:p>
    <w:p w14:paraId="18389359">
      <w:pPr>
        <w:tabs>
          <w:tab w:val="left" w:pos="1276"/>
        </w:tabs>
        <w:ind w:firstLine="708"/>
        <w:rPr>
          <w:b/>
          <w:sz w:val="24"/>
          <w:szCs w:val="24"/>
        </w:rPr>
      </w:pPr>
    </w:p>
    <w:p w14:paraId="19C86EAB">
      <w:pPr>
        <w:numPr>
          <w:ilvl w:val="1"/>
          <w:numId w:val="1"/>
        </w:numPr>
        <w:tabs>
          <w:tab w:val="left" w:pos="426"/>
          <w:tab w:val="left" w:pos="1276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настоящему контракту Продавец обязуется передать в собственность Покупателю </w:t>
      </w:r>
      <w:r>
        <w:rPr>
          <w:b/>
          <w:sz w:val="24"/>
          <w:szCs w:val="24"/>
        </w:rPr>
        <w:t>дизельное топливо и бензин марки Аи-95</w:t>
      </w:r>
      <w:r>
        <w:rPr>
          <w:rFonts w:hint="default"/>
          <w:b/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(далее – Товар), а Покупатель обязуется принять Товар и оплатить его в порядке и сроки, предусмотренные контрактом. </w:t>
      </w:r>
    </w:p>
    <w:p w14:paraId="5CA08F9B">
      <w:pPr>
        <w:tabs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1.2. Ассортимент, количество и цена за единицу Товара указываются в Спецификации (Приложение № 1 к контракту), являющейся неотъемлемой частью контракта.</w:t>
      </w:r>
    </w:p>
    <w:p w14:paraId="522782CE">
      <w:pPr>
        <w:tabs>
          <w:tab w:val="left" w:pos="1276"/>
        </w:tabs>
        <w:ind w:left="708"/>
        <w:jc w:val="both"/>
        <w:rPr>
          <w:sz w:val="24"/>
          <w:szCs w:val="24"/>
        </w:rPr>
      </w:pPr>
    </w:p>
    <w:p w14:paraId="0E9368D8">
      <w:pPr>
        <w:tabs>
          <w:tab w:val="left" w:pos="1276"/>
        </w:tabs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</w:t>
      </w:r>
      <w:r>
        <w:rPr>
          <w:b/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СУММА КОНТРАКТА И ПОРЯДОК РАСЧЕТОВ</w:t>
      </w:r>
      <w:r>
        <w:rPr>
          <w:sz w:val="24"/>
          <w:szCs w:val="24"/>
        </w:rPr>
        <w:t xml:space="preserve"> </w:t>
      </w:r>
    </w:p>
    <w:p w14:paraId="49319F3D">
      <w:pPr>
        <w:tabs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2.1. Цена контракта определена в соответствии с правилами, установленными законодательством ПМР для определения цены при проведении </w:t>
      </w:r>
      <w:r>
        <w:rPr>
          <w:sz w:val="24"/>
          <w:szCs w:val="24"/>
          <w:lang w:val="ru-RU"/>
        </w:rPr>
        <w:t>открытого</w:t>
      </w:r>
      <w:r>
        <w:rPr>
          <w:rFonts w:hint="default"/>
          <w:sz w:val="24"/>
          <w:szCs w:val="24"/>
          <w:lang w:val="ru-RU"/>
        </w:rPr>
        <w:t xml:space="preserve"> аукциона </w:t>
      </w:r>
      <w:r>
        <w:rPr>
          <w:sz w:val="24"/>
          <w:szCs w:val="24"/>
        </w:rPr>
        <w:t>и составляет _______________</w:t>
      </w:r>
      <w:r>
        <w:rPr>
          <w:b/>
          <w:sz w:val="24"/>
          <w:szCs w:val="24"/>
        </w:rPr>
        <w:t>(________________)</w:t>
      </w:r>
      <w:r>
        <w:rPr>
          <w:sz w:val="24"/>
          <w:szCs w:val="24"/>
        </w:rPr>
        <w:t xml:space="preserve"> руб. ПМР.</w:t>
      </w:r>
    </w:p>
    <w:p w14:paraId="4E7F3798">
      <w:pPr>
        <w:tabs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2.2. Цена контракта, </w:t>
      </w:r>
      <w:r>
        <w:rPr>
          <w:rStyle w:val="15"/>
          <w:rFonts w:ascii="Times New Roman" w:hAnsi="Times New Roman" w:cs="Times New Roman"/>
          <w:sz w:val="24"/>
          <w:szCs w:val="24"/>
        </w:rPr>
        <w:t xml:space="preserve">указанная в пункте 2.1. </w:t>
      </w:r>
      <w:r>
        <w:rPr>
          <w:sz w:val="24"/>
          <w:szCs w:val="24"/>
        </w:rPr>
        <w:t>контракта</w:t>
      </w:r>
      <w:r>
        <w:rPr>
          <w:rStyle w:val="15"/>
          <w:rFonts w:ascii="Times New Roman" w:hAnsi="Times New Roman" w:cs="Times New Roman"/>
          <w:sz w:val="24"/>
          <w:szCs w:val="24"/>
        </w:rPr>
        <w:t>,</w:t>
      </w:r>
      <w:r>
        <w:rPr>
          <w:sz w:val="24"/>
          <w:szCs w:val="24"/>
        </w:rPr>
        <w:t xml:space="preserve"> является твердой и определяется на весь срок действия контракта в соответствии с правилами, установленными законодательством ПМР. </w:t>
      </w:r>
    </w:p>
    <w:p w14:paraId="04A233C5">
      <w:pPr>
        <w:tabs>
          <w:tab w:val="left" w:pos="1276"/>
        </w:tabs>
        <w:jc w:val="both"/>
        <w:rPr>
          <w:rStyle w:val="15"/>
          <w:rFonts w:ascii="Times New Roman" w:hAnsi="Times New Roman" w:cs="Times New Roman"/>
          <w:color w:val="auto"/>
          <w:sz w:val="24"/>
          <w:szCs w:val="24"/>
        </w:rPr>
      </w:pPr>
      <w:r>
        <w:rPr>
          <w:sz w:val="24"/>
          <w:szCs w:val="24"/>
        </w:rPr>
        <w:t xml:space="preserve">           2.3. </w:t>
      </w:r>
      <w:r>
        <w:rPr>
          <w:rStyle w:val="15"/>
          <w:rFonts w:ascii="Times New Roman" w:hAnsi="Times New Roman" w:cs="Times New Roman"/>
          <w:sz w:val="24"/>
          <w:szCs w:val="24"/>
        </w:rPr>
        <w:t xml:space="preserve">Цена </w:t>
      </w:r>
      <w:r>
        <w:rPr>
          <w:sz w:val="24"/>
          <w:szCs w:val="24"/>
        </w:rPr>
        <w:t>контракта</w:t>
      </w:r>
      <w:r>
        <w:rPr>
          <w:rStyle w:val="15"/>
          <w:rFonts w:ascii="Times New Roman" w:hAnsi="Times New Roman" w:cs="Times New Roman"/>
          <w:sz w:val="24"/>
          <w:szCs w:val="24"/>
        </w:rPr>
        <w:t xml:space="preserve">, указанная в пункте 2.1. </w:t>
      </w:r>
      <w:r>
        <w:rPr>
          <w:sz w:val="24"/>
          <w:szCs w:val="24"/>
        </w:rPr>
        <w:t>контракта</w:t>
      </w:r>
      <w:r>
        <w:rPr>
          <w:rStyle w:val="15"/>
          <w:rFonts w:ascii="Times New Roman" w:hAnsi="Times New Roman" w:cs="Times New Roman"/>
          <w:sz w:val="24"/>
          <w:szCs w:val="24"/>
        </w:rPr>
        <w:t>, может изменяться только в сторону уменьшения в случаях, связанных с уменьшением цены и (или) количества Товара в пределах ассортимента Товара, при сохранении условий поставки.</w:t>
      </w:r>
    </w:p>
    <w:p w14:paraId="3247DD76">
      <w:pPr>
        <w:tabs>
          <w:tab w:val="left" w:pos="1276"/>
        </w:tabs>
        <w:jc w:val="both"/>
        <w:rPr>
          <w:rStyle w:val="15"/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15"/>
          <w:rFonts w:ascii="Times New Roman" w:hAnsi="Times New Roman" w:cs="Times New Roman"/>
          <w:bCs/>
          <w:sz w:val="24"/>
          <w:szCs w:val="24"/>
        </w:rPr>
        <w:t xml:space="preserve">            2.4. Количество приобретаемого Товара может быть изменено в сторону увеличения в случае снижения Продавцом цены на Товар </w:t>
      </w:r>
      <w:r>
        <w:rPr>
          <w:rStyle w:val="15"/>
          <w:rFonts w:ascii="Times New Roman" w:hAnsi="Times New Roman" w:cs="Times New Roman"/>
          <w:sz w:val="24"/>
          <w:szCs w:val="24"/>
        </w:rPr>
        <w:t>в пределах цены контракта и ассортимента Товара, при сохранении условий поставки.</w:t>
      </w:r>
    </w:p>
    <w:p w14:paraId="1CDE1D94">
      <w:pPr>
        <w:pStyle w:val="5"/>
        <w:tabs>
          <w:tab w:val="left" w:pos="1276"/>
        </w:tabs>
        <w:spacing w:after="0"/>
        <w:jc w:val="both"/>
        <w:rPr>
          <w:sz w:val="24"/>
        </w:rPr>
      </w:pPr>
      <w:r>
        <w:rPr>
          <w:rStyle w:val="15"/>
          <w:rFonts w:ascii="Times New Roman" w:hAnsi="Times New Roman" w:cs="Times New Roman"/>
          <w:bCs/>
          <w:sz w:val="24"/>
          <w:szCs w:val="24"/>
        </w:rPr>
        <w:t xml:space="preserve">            2.5. </w:t>
      </w:r>
      <w:r>
        <w:rPr>
          <w:sz w:val="24"/>
        </w:rPr>
        <w:t>Оплата за Товар производится</w:t>
      </w:r>
      <w:r>
        <w:rPr>
          <w:spacing w:val="1"/>
          <w:sz w:val="24"/>
        </w:rPr>
        <w:t xml:space="preserve"> Покупателем в безналичной форме на основании выставленных Продавцом счетов </w:t>
      </w:r>
      <w:r>
        <w:rPr>
          <w:sz w:val="24"/>
        </w:rPr>
        <w:t>путем перечисления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денежных</w:t>
      </w:r>
      <w:r>
        <w:rPr>
          <w:spacing w:val="-6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расчетный</w:t>
      </w:r>
      <w:r>
        <w:rPr>
          <w:spacing w:val="-5"/>
          <w:sz w:val="24"/>
        </w:rPr>
        <w:t xml:space="preserve"> </w:t>
      </w:r>
      <w:r>
        <w:rPr>
          <w:sz w:val="24"/>
        </w:rPr>
        <w:t>счет Продавца.</w:t>
      </w:r>
    </w:p>
    <w:p w14:paraId="47168647">
      <w:pPr>
        <w:pStyle w:val="5"/>
        <w:widowControl w:val="0"/>
        <w:tabs>
          <w:tab w:val="left" w:pos="1276"/>
        </w:tabs>
        <w:spacing w:after="0"/>
        <w:jc w:val="both"/>
        <w:rPr>
          <w:rStyle w:val="13"/>
        </w:rPr>
      </w:pPr>
      <w:r>
        <w:rPr>
          <w:sz w:val="24"/>
        </w:rPr>
        <w:t xml:space="preserve">            </w:t>
      </w:r>
      <w:r>
        <w:rPr>
          <w:sz w:val="24"/>
          <w:szCs w:val="24"/>
        </w:rPr>
        <w:t xml:space="preserve">2.6. </w:t>
      </w:r>
      <w:r>
        <w:rPr>
          <w:rStyle w:val="13"/>
        </w:rPr>
        <w:t>Источник финансирования – средства населения.</w:t>
      </w:r>
    </w:p>
    <w:p w14:paraId="518D8FE9">
      <w:pPr>
        <w:pStyle w:val="5"/>
        <w:widowControl w:val="0"/>
        <w:tabs>
          <w:tab w:val="left" w:pos="1276"/>
        </w:tabs>
        <w:spacing w:after="0"/>
        <w:jc w:val="both"/>
      </w:pPr>
      <w:r>
        <w:rPr>
          <w:rStyle w:val="13"/>
        </w:rPr>
        <w:t xml:space="preserve">            2.7. Стороны обязуются регулярно, не реже 1 раза в квартал производить сверку взаимных расчетов. Продавец направляет письменный акт за отчетный период, а Покупатель после сверки обязан возвратить один экземпляр с подписями и печатью. </w:t>
      </w:r>
    </w:p>
    <w:p w14:paraId="07F32917">
      <w:pPr>
        <w:pStyle w:val="5"/>
        <w:tabs>
          <w:tab w:val="left" w:pos="1134"/>
        </w:tabs>
        <w:spacing w:after="0"/>
        <w:ind w:firstLine="708"/>
        <w:jc w:val="both"/>
        <w:rPr>
          <w:sz w:val="24"/>
          <w:szCs w:val="24"/>
        </w:rPr>
      </w:pPr>
    </w:p>
    <w:p w14:paraId="497632EB">
      <w:pPr>
        <w:pStyle w:val="5"/>
        <w:spacing w:after="0"/>
        <w:ind w:firstLine="70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3. ПОРЯДОК ПРИЕМА-ПЕРЕДАЧИ ТОВАРА </w:t>
      </w:r>
    </w:p>
    <w:p w14:paraId="50A2E0AC">
      <w:pPr>
        <w:pStyle w:val="5"/>
        <w:spacing w:after="0"/>
        <w:jc w:val="both"/>
        <w:rPr>
          <w:sz w:val="24"/>
        </w:rPr>
      </w:pPr>
      <w:r>
        <w:rPr>
          <w:b/>
          <w:bCs/>
          <w:sz w:val="24"/>
          <w:szCs w:val="24"/>
        </w:rPr>
        <w:t xml:space="preserve">           </w:t>
      </w:r>
      <w:r>
        <w:rPr>
          <w:bCs/>
          <w:sz w:val="24"/>
          <w:szCs w:val="24"/>
        </w:rPr>
        <w:t>3.1.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</w:rPr>
        <w:t>Сроки</w:t>
      </w:r>
      <w:r>
        <w:rPr>
          <w:spacing w:val="-1"/>
          <w:sz w:val="24"/>
        </w:rPr>
        <w:t xml:space="preserve"> </w:t>
      </w:r>
      <w:r>
        <w:rPr>
          <w:sz w:val="24"/>
        </w:rPr>
        <w:t>поставки</w:t>
      </w:r>
      <w:r>
        <w:rPr>
          <w:spacing w:val="-1"/>
          <w:sz w:val="24"/>
        </w:rPr>
        <w:t xml:space="preserve"> </w:t>
      </w:r>
      <w:r>
        <w:rPr>
          <w:sz w:val="24"/>
        </w:rPr>
        <w:t>товара - в течение 202</w:t>
      </w:r>
      <w:r>
        <w:rPr>
          <w:rFonts w:hint="default"/>
          <w:sz w:val="24"/>
          <w:lang w:val="ru-RU"/>
        </w:rPr>
        <w:t>5</w:t>
      </w:r>
      <w:r>
        <w:rPr>
          <w:sz w:val="24"/>
        </w:rPr>
        <w:t xml:space="preserve"> года, от даты заключения контракта и до полного исполнения обязательств Поставщиком по поставке всего объема топлива для автотранспорта.</w:t>
      </w:r>
      <w:r>
        <w:rPr>
          <w:sz w:val="24"/>
        </w:rPr>
        <w:br w:type="textWrapping"/>
      </w:r>
      <w:r>
        <w:rPr>
          <w:sz w:val="24"/>
          <w:szCs w:val="24"/>
        </w:rPr>
        <w:t xml:space="preserve">           3.2.</w:t>
      </w:r>
      <w:r>
        <w:rPr>
          <w:rFonts w:hint="default"/>
          <w:sz w:val="24"/>
          <w:szCs w:val="24"/>
          <w:lang w:val="ru-RU"/>
        </w:rPr>
        <w:t xml:space="preserve"> </w:t>
      </w:r>
      <w:r>
        <w:rPr>
          <w:sz w:val="24"/>
        </w:rPr>
        <w:t>Поставка ГСМ осуществляется согласованными партиями в виде талонов на ГСМ номиналом 10, 20, 50 литров, дающим право на получение ГСМ через сеть АЗС Поставщика на территории ПМР.  Отпуск «талонов на право получения ГСМ» осуществляется не позднее 3-х рабочих дней с момента согласования Продавца письменной заявки Покупателя.</w:t>
      </w:r>
    </w:p>
    <w:p w14:paraId="45EDC9AA">
      <w:pPr>
        <w:pStyle w:val="5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3.3. В момент фактической передачи Товара Покупатель и Продавец подписывают расходную накладную, подтверждающую переход права собственности на Товар от Продавца к Покупателю.</w:t>
      </w:r>
    </w:p>
    <w:p w14:paraId="4D20B6D5">
      <w:pPr>
        <w:pStyle w:val="5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3.4. Приемка Товара производится уполномоченным работником Покупателя путем получения талонов от Продавца. Обязанность Продавца по передаче партии Товара считается исполненной с момента фактической передачи Товара в талонах и подписания уполномоченными представителями Покупателя и Продавца расходной накладной.</w:t>
      </w:r>
    </w:p>
    <w:p w14:paraId="4A86F0EC">
      <w:pPr>
        <w:pStyle w:val="5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3.5. В случае обнаружения во время приема-передачи некачественного Товара либо его несоответствие по ассортименту и количеству, указанным в заявке, Покупатель не позднее 10 рабочих дней сообщает об этом Продавцу, который обязан в течение 10 рабочих дней заменить некачественный товар либо поставить недостающее количество товара.</w:t>
      </w:r>
    </w:p>
    <w:p w14:paraId="07404F09">
      <w:pPr>
        <w:pStyle w:val="5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3.6. Право собственности на Товар переходит от Продавца к Покупателю в момент передачи Товара Покупателю.</w:t>
      </w:r>
    </w:p>
    <w:p w14:paraId="785A64D1">
      <w:pPr>
        <w:pStyle w:val="5"/>
        <w:spacing w:after="0"/>
        <w:jc w:val="both"/>
        <w:rPr>
          <w:sz w:val="24"/>
          <w:szCs w:val="24"/>
        </w:rPr>
      </w:pPr>
    </w:p>
    <w:p w14:paraId="378EFCE5">
      <w:pPr>
        <w:pStyle w:val="5"/>
        <w:spacing w:after="0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                               </w:t>
      </w:r>
      <w:r>
        <w:rPr>
          <w:b/>
          <w:sz w:val="24"/>
          <w:szCs w:val="24"/>
        </w:rPr>
        <w:t>4.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ПРАВА И ОБЯЗАННОСТИ СТОРОН</w:t>
      </w:r>
    </w:p>
    <w:p w14:paraId="0B422CE0">
      <w:pPr>
        <w:tabs>
          <w:tab w:val="left" w:pos="1276"/>
        </w:tabs>
        <w:ind w:firstLine="708"/>
        <w:rPr>
          <w:b/>
          <w:sz w:val="24"/>
          <w:szCs w:val="24"/>
        </w:rPr>
      </w:pPr>
    </w:p>
    <w:p w14:paraId="6CF5CE33">
      <w:pPr>
        <w:numPr>
          <w:ilvl w:val="1"/>
          <w:numId w:val="2"/>
        </w:numPr>
        <w:tabs>
          <w:tab w:val="left" w:pos="1418"/>
        </w:tabs>
        <w:ind w:left="0" w:firstLine="708"/>
        <w:jc w:val="both"/>
        <w:rPr>
          <w:b/>
          <w:sz w:val="24"/>
          <w:szCs w:val="24"/>
        </w:rPr>
      </w:pPr>
      <w:r>
        <w:rPr>
          <w:i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Продавец обязан: </w:t>
      </w:r>
    </w:p>
    <w:p w14:paraId="362995CC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течение 202</w:t>
      </w:r>
      <w:r>
        <w:rPr>
          <w:rFonts w:hint="default"/>
          <w:sz w:val="24"/>
          <w:szCs w:val="24"/>
          <w:lang w:val="ru-RU"/>
        </w:rPr>
        <w:t>5</w:t>
      </w:r>
      <w:r>
        <w:rPr>
          <w:sz w:val="24"/>
          <w:szCs w:val="24"/>
        </w:rPr>
        <w:t xml:space="preserve"> года передать в собственность Покупателя Товар надлежащего качества, в необходимом количестве по цене, согласно условиям контракта.</w:t>
      </w:r>
    </w:p>
    <w:p w14:paraId="5C31046A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Передать Товар, качество которого соответствует требованиям ГОСТа, с предоставлением сертификата качества.</w:t>
      </w:r>
    </w:p>
    <w:p w14:paraId="4287988F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Принимать претензии по качеству переданного Покупателю Товара согласно раздела 3 настоящего контракта. Устранять за свой счет недостатки и дефекты, выявленные в Товаре, путем его замены.</w:t>
      </w:r>
    </w:p>
    <w:p w14:paraId="4A4825F3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AFAFA"/>
        </w:rPr>
        <w:t>Нести риск случайной гибели или случайного повреждения Товара до момента его передачи Покупателю.</w:t>
      </w:r>
    </w:p>
    <w:p w14:paraId="7791AF1B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Выполнять иные обязанности, предусмотренные законодательством Приднестровской Молдавской Республики.</w:t>
      </w:r>
    </w:p>
    <w:p w14:paraId="5C759B09">
      <w:pPr>
        <w:tabs>
          <w:tab w:val="left" w:pos="1418"/>
        </w:tabs>
        <w:ind w:firstLine="708"/>
        <w:jc w:val="both"/>
        <w:rPr>
          <w:sz w:val="24"/>
          <w:szCs w:val="24"/>
        </w:rPr>
      </w:pPr>
    </w:p>
    <w:p w14:paraId="13F202FC">
      <w:pPr>
        <w:numPr>
          <w:ilvl w:val="1"/>
          <w:numId w:val="2"/>
        </w:numPr>
        <w:tabs>
          <w:tab w:val="left" w:pos="1418"/>
        </w:tabs>
        <w:ind w:left="0"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Покупатель обязан:</w:t>
      </w:r>
    </w:p>
    <w:p w14:paraId="2D743520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Оплатить стоимость Товара в соответствии с пунктом 2.5. контракта. </w:t>
      </w:r>
    </w:p>
    <w:p w14:paraId="17066CB5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Совершить все действия, обеспечивающие принятие Товара, в случае передачи Товара надлежащего качества в надлежащем количестве, ассортименте и по цене, согласно условиям контракта.</w:t>
      </w:r>
    </w:p>
    <w:p w14:paraId="0BAFE276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Использовать Товар в соответствии с его назначением.</w:t>
      </w:r>
    </w:p>
    <w:p w14:paraId="13B873CA">
      <w:pPr>
        <w:numPr>
          <w:ilvl w:val="2"/>
          <w:numId w:val="2"/>
        </w:numPr>
        <w:tabs>
          <w:tab w:val="left" w:pos="1418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Осуществлять проверку количества Товара при его приемке. </w:t>
      </w:r>
    </w:p>
    <w:p w14:paraId="49D91CA7">
      <w:pPr>
        <w:tabs>
          <w:tab w:val="left" w:pos="1418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4.3.4. Выполнять иные обязанности, предусмотренные законодательством Приднестровской Молдавской Республики.</w:t>
      </w:r>
    </w:p>
    <w:p w14:paraId="58F1D73E">
      <w:pPr>
        <w:tabs>
          <w:tab w:val="left" w:pos="1418"/>
        </w:tabs>
        <w:ind w:firstLine="708"/>
        <w:jc w:val="both"/>
        <w:rPr>
          <w:sz w:val="24"/>
          <w:szCs w:val="24"/>
        </w:rPr>
      </w:pPr>
    </w:p>
    <w:p w14:paraId="646CB458">
      <w:pPr>
        <w:pStyle w:val="14"/>
        <w:ind w:left="0" w:firstLine="708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4.3. Покупатель имеет право:</w:t>
      </w:r>
    </w:p>
    <w:p w14:paraId="7A23CD1B">
      <w:pPr>
        <w:ind w:firstLine="708"/>
        <w:jc w:val="both"/>
        <w:rPr>
          <w:rFonts w:eastAsia="TimesNewRomanPSMT"/>
          <w:sz w:val="24"/>
          <w:szCs w:val="24"/>
        </w:rPr>
      </w:pPr>
      <w:r>
        <w:rPr>
          <w:sz w:val="24"/>
          <w:szCs w:val="24"/>
        </w:rPr>
        <w:t xml:space="preserve">4.3.1. </w:t>
      </w:r>
      <w:r>
        <w:rPr>
          <w:rFonts w:eastAsia="TimesNewRomanPSMT"/>
          <w:sz w:val="24"/>
          <w:szCs w:val="24"/>
        </w:rPr>
        <w:t xml:space="preserve">Требовать от Продавца надлежащего исполнения обязательств, предусмотренных </w:t>
      </w:r>
      <w:r>
        <w:rPr>
          <w:sz w:val="24"/>
          <w:szCs w:val="24"/>
        </w:rPr>
        <w:t>контракт</w:t>
      </w:r>
      <w:r>
        <w:rPr>
          <w:rFonts w:eastAsia="TimesNewRomanPSMT"/>
          <w:sz w:val="24"/>
          <w:szCs w:val="24"/>
        </w:rPr>
        <w:t>ом;</w:t>
      </w:r>
    </w:p>
    <w:p w14:paraId="58EE21B2">
      <w:pPr>
        <w:ind w:firstLine="708"/>
        <w:jc w:val="both"/>
        <w:rPr>
          <w:bCs/>
          <w:sz w:val="24"/>
          <w:szCs w:val="24"/>
        </w:rPr>
      </w:pPr>
      <w:r>
        <w:rPr>
          <w:rFonts w:eastAsia="TimesNewRomanPSMT"/>
          <w:sz w:val="24"/>
          <w:szCs w:val="24"/>
        </w:rPr>
        <w:t xml:space="preserve">4.3.2. </w:t>
      </w:r>
      <w:r>
        <w:rPr>
          <w:sz w:val="24"/>
          <w:szCs w:val="24"/>
          <w:shd w:val="clear" w:color="auto" w:fill="FFFFFF"/>
        </w:rPr>
        <w:t>Требовать от Продавца своевременного устранения выявленных недостатков Товара.</w:t>
      </w:r>
      <w:r>
        <w:rPr>
          <w:bCs/>
          <w:sz w:val="24"/>
          <w:szCs w:val="24"/>
        </w:rPr>
        <w:t xml:space="preserve"> </w:t>
      </w:r>
    </w:p>
    <w:p w14:paraId="7173E7BC">
      <w:pPr>
        <w:ind w:firstLine="708"/>
        <w:jc w:val="both"/>
        <w:rPr>
          <w:rFonts w:eastAsia="TimesNewRomanPSMT"/>
          <w:sz w:val="24"/>
          <w:szCs w:val="24"/>
        </w:rPr>
      </w:pPr>
      <w:r>
        <w:rPr>
          <w:bCs/>
          <w:sz w:val="24"/>
          <w:szCs w:val="24"/>
        </w:rPr>
        <w:t xml:space="preserve">4.3.3. </w:t>
      </w:r>
      <w:r>
        <w:rPr>
          <w:sz w:val="24"/>
          <w:szCs w:val="24"/>
        </w:rPr>
        <w:t>Реализовывать иные права, предусмотренные законодательством Приднестровской Молдавской Республики.</w:t>
      </w:r>
      <w:r>
        <w:rPr>
          <w:rFonts w:eastAsia="TimesNewRomanPSMT"/>
          <w:sz w:val="24"/>
          <w:szCs w:val="24"/>
        </w:rPr>
        <w:t xml:space="preserve"> </w:t>
      </w:r>
    </w:p>
    <w:p w14:paraId="1312DF10">
      <w:pPr>
        <w:ind w:firstLine="708"/>
        <w:jc w:val="both"/>
        <w:rPr>
          <w:rFonts w:eastAsia="TimesNewRomanPSMT"/>
          <w:sz w:val="24"/>
          <w:szCs w:val="24"/>
        </w:rPr>
      </w:pPr>
    </w:p>
    <w:p w14:paraId="7D7CC399">
      <w:pPr>
        <w:ind w:firstLine="708"/>
        <w:jc w:val="both"/>
        <w:rPr>
          <w:rFonts w:eastAsia="TimesNewRomanPSMT"/>
          <w:sz w:val="24"/>
          <w:szCs w:val="24"/>
        </w:rPr>
      </w:pPr>
      <w:r>
        <w:rPr>
          <w:rFonts w:eastAsia="TimesNewRomanPSMT"/>
          <w:b/>
          <w:sz w:val="24"/>
          <w:szCs w:val="24"/>
        </w:rPr>
        <w:t xml:space="preserve">                                5.</w:t>
      </w:r>
      <w:r>
        <w:rPr>
          <w:rFonts w:eastAsia="TimesNewRomanPSMT"/>
          <w:sz w:val="24"/>
          <w:szCs w:val="24"/>
        </w:rPr>
        <w:t xml:space="preserve"> </w:t>
      </w:r>
      <w:r>
        <w:rPr>
          <w:b/>
          <w:sz w:val="24"/>
          <w:szCs w:val="24"/>
        </w:rPr>
        <w:t>ОТВЕТСТВЕННОСТЬ СТОРОН</w:t>
      </w:r>
    </w:p>
    <w:p w14:paraId="6FEB4FCC">
      <w:pPr>
        <w:tabs>
          <w:tab w:val="left" w:pos="1276"/>
        </w:tabs>
        <w:ind w:firstLine="708"/>
        <w:rPr>
          <w:b/>
          <w:sz w:val="24"/>
          <w:szCs w:val="24"/>
        </w:rPr>
      </w:pPr>
    </w:p>
    <w:p w14:paraId="3EFFB0AE">
      <w:pPr>
        <w:pStyle w:val="14"/>
        <w:numPr>
          <w:ilvl w:val="1"/>
          <w:numId w:val="3"/>
        </w:numPr>
        <w:tabs>
          <w:tab w:val="left" w:pos="1276"/>
        </w:tabs>
        <w:ind w:left="0"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случае неисполнения или ненадлежащего исполнения своих обязательств по контракту Стороны несут ответственность в соответствии с действующим законодательством Приднестровской Молдавской Республики с учетом условий, установленных контрактом.</w:t>
      </w:r>
    </w:p>
    <w:p w14:paraId="4E11D5C4">
      <w:pPr>
        <w:pStyle w:val="14"/>
        <w:numPr>
          <w:ilvl w:val="1"/>
          <w:numId w:val="3"/>
        </w:numPr>
        <w:tabs>
          <w:tab w:val="left" w:pos="1276"/>
        </w:tabs>
        <w:ind w:left="0"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Взыскание любых неустоек, пеней, штрафов, предусмотренных законодательством Приднестровской Молдавской Республики и/или контрактом, за нарушение обязательств, вытекающих из контракта, не освобождает Стороны от исполнения такого обязательства в натуре.</w:t>
      </w:r>
    </w:p>
    <w:p w14:paraId="73E069F3">
      <w:pPr>
        <w:pStyle w:val="14"/>
        <w:numPr>
          <w:ilvl w:val="1"/>
          <w:numId w:val="3"/>
        </w:numPr>
        <w:tabs>
          <w:tab w:val="left" w:pos="1276"/>
        </w:tabs>
        <w:ind w:left="0"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В случае неисполнения или ненадлежащего исполнения Продавцом своих обязательств по </w:t>
      </w:r>
      <w:r>
        <w:rPr>
          <w:rFonts w:ascii="Times New Roman" w:hAnsi="Times New Roman"/>
          <w:sz w:val="24"/>
          <w:szCs w:val="24"/>
        </w:rPr>
        <w:t>контракт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у, он уплачивает Покупателю пеню в размере 0,05 % от цены </w:t>
      </w:r>
      <w:r>
        <w:rPr>
          <w:rFonts w:ascii="Times New Roman" w:hAnsi="Times New Roman"/>
          <w:sz w:val="24"/>
          <w:szCs w:val="24"/>
        </w:rPr>
        <w:t>контракт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а за каждый день просрочки до полного исполнения своей обязанности. При этом сумма взимаемой пени не должна превышать 10% от общей суммы </w:t>
      </w:r>
      <w:r>
        <w:rPr>
          <w:rFonts w:ascii="Times New Roman" w:hAnsi="Times New Roman" w:cs="Times New Roman"/>
          <w:sz w:val="24"/>
          <w:szCs w:val="24"/>
        </w:rPr>
        <w:t>контракта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</w:rPr>
        <w:t>В случае нарушения Продавцом сроков исполнения обязательств по контракту, Покупатель перечисляет Продавцу оплату в размере уменьшенном на размер установленной контрактом неустойки за нарушение сроков исполнения обязательств по контракту</w:t>
      </w:r>
      <w:r>
        <w:rPr>
          <w:sz w:val="24"/>
        </w:rPr>
        <w:t>.</w:t>
      </w:r>
    </w:p>
    <w:p w14:paraId="34C15CCE">
      <w:pPr>
        <w:tabs>
          <w:tab w:val="left" w:pos="1276"/>
        </w:tabs>
        <w:jc w:val="both"/>
        <w:rPr>
          <w:sz w:val="24"/>
          <w:szCs w:val="24"/>
        </w:rPr>
      </w:pPr>
    </w:p>
    <w:p w14:paraId="45070630">
      <w:pPr>
        <w:tabs>
          <w:tab w:val="left" w:pos="1276"/>
        </w:tabs>
        <w:jc w:val="center"/>
        <w:rPr>
          <w:sz w:val="24"/>
          <w:szCs w:val="24"/>
        </w:rPr>
      </w:pPr>
      <w:r>
        <w:rPr>
          <w:b/>
          <w:sz w:val="24"/>
          <w:szCs w:val="24"/>
        </w:rPr>
        <w:t>6.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КАЧЕСТВО ТОВАРА</w:t>
      </w:r>
    </w:p>
    <w:p w14:paraId="73E42B34">
      <w:pPr>
        <w:tabs>
          <w:tab w:val="left" w:pos="1276"/>
        </w:tabs>
        <w:ind w:firstLine="708"/>
        <w:rPr>
          <w:b/>
          <w:sz w:val="24"/>
          <w:szCs w:val="24"/>
        </w:rPr>
      </w:pPr>
    </w:p>
    <w:p w14:paraId="0207FB12">
      <w:pPr>
        <w:tabs>
          <w:tab w:val="left" w:pos="1276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6.1. Качество Товара должно соответствовать действующим стандартам, техническим условиям, санитарно-эпидемиологическим и иным требованиям, предусмотренным для данного вида Товаров и должно подтверждаться качественным удостоверением, предоставляемым Продавцом на каждую отдельную партию Товара.</w:t>
      </w:r>
    </w:p>
    <w:p w14:paraId="10E81E2C">
      <w:pPr>
        <w:tabs>
          <w:tab w:val="left" w:pos="1276"/>
        </w:tabs>
        <w:ind w:firstLine="708"/>
        <w:jc w:val="both"/>
        <w:rPr>
          <w:b/>
          <w:sz w:val="24"/>
          <w:szCs w:val="24"/>
        </w:rPr>
      </w:pPr>
    </w:p>
    <w:p w14:paraId="43225DDD">
      <w:pPr>
        <w:tabs>
          <w:tab w:val="left" w:pos="1276"/>
        </w:tabs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7. ФОРС-МАЖОР (ДЕЙСТВИЕ НЕПРЕОДОЛИМОЙ СИЛЫ)</w:t>
      </w:r>
    </w:p>
    <w:p w14:paraId="471427DB">
      <w:pPr>
        <w:tabs>
          <w:tab w:val="left" w:pos="1276"/>
        </w:tabs>
        <w:ind w:firstLine="708"/>
        <w:rPr>
          <w:b/>
          <w:sz w:val="24"/>
          <w:szCs w:val="24"/>
        </w:rPr>
      </w:pPr>
    </w:p>
    <w:p w14:paraId="1BB05857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7.1. Сторона освобождается от ответственности за полное или частичное неисполнение своих обязательств по контракту, если такое неисполнение явилось следствием действия обстоятельств непреодолимой силы (форс-мажор), а именно: пожара, наводнения, землетрясения, других стихийных бедствий, эпидемии, военных действий, гражданских беспорядков, решений государственных органов, или других, не зависящих от этой Стороны обстоятельств, влияющих на возможность исполнения её обязательств по контракту.</w:t>
      </w:r>
    </w:p>
    <w:p w14:paraId="3CC2F771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7.2. В случае действия обстоятельств непреодолимой силы срок исполнения обязательств по контракту продлевается на срок, в течение которого действуют такие обстоятельства и их последствия.</w:t>
      </w:r>
    </w:p>
    <w:p w14:paraId="4351F820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7.3. Сторона, которая не в состоянии исполнить свои обязательства по причине действия непреодолимой силы, должна незамедлительно уведомить другую Сторону в письменной форме о начале и ожидаемом сроке действия указанных обстоятельств.</w:t>
      </w:r>
    </w:p>
    <w:p w14:paraId="74458DED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7.4. Если обстоятельства непреодолимой силы, препятствующие исполнению обязательств по контракту, будут продолжаться более 3 (трех) месяцев, судьба контракта будет решаться путем проведения дополнительных переговоров между Сторонами. </w:t>
      </w:r>
    </w:p>
    <w:p w14:paraId="69358F99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7.5. При прекращении действия обстоятельств непреодолимой силы Сторона, ссылающаяся на эти обстоятельства, должна без промедления известить об этом другую Сторону в письменной форме с указанием срока, в который она предполагает исполнить обязательства по контракту, если это остается возможным и целесообразным для Сторон, или обосновать невозможность или нецелесообразность надлежащего исполнения.</w:t>
      </w:r>
    </w:p>
    <w:p w14:paraId="00212F0C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7.6. Факт наличия действия обстоятельств непреодолимой силы и их продолжительность подтверждает Сторона, заинтересованная в признании данных обстоятельств форс – мажорными, заключением компетентного органа Приднестровской Молдавской Республики.</w:t>
      </w:r>
      <w:r>
        <w:rPr>
          <w:sz w:val="24"/>
          <w:szCs w:val="24"/>
        </w:rPr>
        <w:tab/>
      </w:r>
    </w:p>
    <w:p w14:paraId="170BDFEC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</w:t>
      </w:r>
      <w:r>
        <w:rPr>
          <w:b/>
          <w:sz w:val="24"/>
          <w:szCs w:val="24"/>
        </w:rPr>
        <w:t>8.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ПОРЯДОК РАЗРЕШЕНИЯ СПОРОВ</w:t>
      </w:r>
    </w:p>
    <w:p w14:paraId="51099CA3">
      <w:pPr>
        <w:tabs>
          <w:tab w:val="left" w:pos="1276"/>
        </w:tabs>
        <w:ind w:firstLine="708"/>
        <w:rPr>
          <w:b/>
          <w:sz w:val="24"/>
          <w:szCs w:val="24"/>
        </w:rPr>
      </w:pPr>
    </w:p>
    <w:p w14:paraId="69248FBD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8.1. Все споры и разногласия, которые могут возникнуть из контракта или в связи с ним, должны разрешаться, по возможности, путем переговоров между Сторонами.</w:t>
      </w:r>
    </w:p>
    <w:p w14:paraId="13D23D75">
      <w:pPr>
        <w:tabs>
          <w:tab w:val="left" w:pos="1276"/>
        </w:tabs>
        <w:ind w:firstLine="708"/>
        <w:jc w:val="both"/>
        <w:rPr>
          <w:sz w:val="24"/>
          <w:szCs w:val="24"/>
        </w:rPr>
      </w:pPr>
      <w:bookmarkStart w:id="0" w:name="eCAE7BC5D"/>
      <w:bookmarkEnd w:id="0"/>
      <w:bookmarkStart w:id="1" w:name="e15F937AE"/>
      <w:bookmarkEnd w:id="1"/>
      <w:r>
        <w:rPr>
          <w:sz w:val="24"/>
          <w:szCs w:val="24"/>
        </w:rPr>
        <w:t xml:space="preserve">8.2. Споры и разногласия, возникшие в ходе исполнения контракта, не урегулированные путем переговоров, разрешаются в судебном порядке в соответствии с законодательством Приднестровской Молдавской Республики. </w:t>
      </w:r>
    </w:p>
    <w:p w14:paraId="3ABDA4BF">
      <w:pPr>
        <w:tabs>
          <w:tab w:val="left" w:pos="1276"/>
        </w:tabs>
        <w:ind w:firstLine="708"/>
        <w:jc w:val="both"/>
        <w:rPr>
          <w:sz w:val="24"/>
          <w:szCs w:val="24"/>
        </w:rPr>
      </w:pPr>
    </w:p>
    <w:p w14:paraId="4CF740B1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</w:t>
      </w:r>
      <w:r>
        <w:rPr>
          <w:b/>
          <w:sz w:val="24"/>
          <w:szCs w:val="24"/>
        </w:rPr>
        <w:t>9.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СРОК ДЕЙСТВИЯ КОНТРАКТА</w:t>
      </w:r>
    </w:p>
    <w:p w14:paraId="791FEA0B">
      <w:pPr>
        <w:numPr>
          <w:ilvl w:val="1"/>
          <w:numId w:val="4"/>
        </w:numPr>
        <w:tabs>
          <w:tab w:val="left" w:pos="1276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Контракт вступает в силу с момента его подписания Сторонами и действует до 31.12.202</w:t>
      </w:r>
      <w:r>
        <w:rPr>
          <w:rFonts w:hint="default"/>
          <w:sz w:val="24"/>
          <w:szCs w:val="24"/>
          <w:lang w:val="ru-RU"/>
        </w:rPr>
        <w:t>5</w:t>
      </w:r>
      <w:r>
        <w:rPr>
          <w:sz w:val="24"/>
          <w:szCs w:val="24"/>
        </w:rPr>
        <w:t xml:space="preserve"> г., но в любом случае до момента полного исполнения Сторонами своих обязательств по контракту и </w:t>
      </w:r>
      <w:r>
        <w:rPr>
          <w:bCs/>
          <w:sz w:val="24"/>
          <w:szCs w:val="24"/>
        </w:rPr>
        <w:t>осуществления</w:t>
      </w:r>
      <w:r>
        <w:rPr>
          <w:sz w:val="24"/>
          <w:szCs w:val="24"/>
        </w:rPr>
        <w:t xml:space="preserve"> всех необходимых платежей и взаиморасчетов.</w:t>
      </w:r>
    </w:p>
    <w:p w14:paraId="4AE90D3A">
      <w:pPr>
        <w:numPr>
          <w:ilvl w:val="1"/>
          <w:numId w:val="4"/>
        </w:numPr>
        <w:tabs>
          <w:tab w:val="left" w:pos="1276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Днем подписания контракта Стороны договорились считать самую позднюю из дат, указанных в Разделе 11 настоящего контракта (под подписями Сторон).</w:t>
      </w:r>
    </w:p>
    <w:p w14:paraId="63D4CED1">
      <w:pPr>
        <w:tabs>
          <w:tab w:val="left" w:pos="1276"/>
        </w:tabs>
        <w:ind w:firstLine="708"/>
        <w:jc w:val="both"/>
        <w:rPr>
          <w:sz w:val="24"/>
          <w:szCs w:val="24"/>
        </w:rPr>
      </w:pPr>
    </w:p>
    <w:p w14:paraId="7C7887AA">
      <w:pPr>
        <w:numPr>
          <w:ilvl w:val="0"/>
          <w:numId w:val="4"/>
        </w:numPr>
        <w:tabs>
          <w:tab w:val="left" w:pos="1276"/>
        </w:tabs>
        <w:ind w:left="0"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ЗАКЛЮЧИТЕЛЬНЫЕ ПОЛОЖЕНИЯ</w:t>
      </w:r>
    </w:p>
    <w:p w14:paraId="7D51CFBB">
      <w:pPr>
        <w:tabs>
          <w:tab w:val="left" w:pos="1276"/>
        </w:tabs>
        <w:ind w:firstLine="708"/>
        <w:rPr>
          <w:b/>
          <w:sz w:val="24"/>
          <w:szCs w:val="24"/>
        </w:rPr>
      </w:pPr>
    </w:p>
    <w:p w14:paraId="5167DC29">
      <w:pPr>
        <w:numPr>
          <w:ilvl w:val="1"/>
          <w:numId w:val="4"/>
        </w:numPr>
        <w:tabs>
          <w:tab w:val="left" w:pos="1276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Во всем остальном, что не урегулировано контрактом, стороны руководствуются нормами действующего законодательства Приднестровской Молдавской Республики.</w:t>
      </w:r>
    </w:p>
    <w:p w14:paraId="04168224">
      <w:pPr>
        <w:numPr>
          <w:ilvl w:val="1"/>
          <w:numId w:val="4"/>
        </w:numPr>
        <w:tabs>
          <w:tab w:val="left" w:pos="1276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Контракт составлен в двух экземплярах, имеющих одинаковую юридическую силу, по одному экземпляру для каждой из Сторон. </w:t>
      </w:r>
    </w:p>
    <w:p w14:paraId="0E961D35">
      <w:pPr>
        <w:numPr>
          <w:ilvl w:val="1"/>
          <w:numId w:val="4"/>
        </w:numPr>
        <w:tabs>
          <w:tab w:val="left" w:pos="1276"/>
          <w:tab w:val="left" w:pos="1560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  <w:lang w:bidi="he-IL"/>
        </w:rPr>
        <w:t xml:space="preserve">Изменение условий </w:t>
      </w:r>
      <w:r>
        <w:rPr>
          <w:sz w:val="24"/>
          <w:szCs w:val="24"/>
        </w:rPr>
        <w:t>контракта</w:t>
      </w:r>
      <w:r>
        <w:rPr>
          <w:sz w:val="24"/>
          <w:szCs w:val="24"/>
          <w:lang w:bidi="he-IL"/>
        </w:rPr>
        <w:t xml:space="preserve"> и его досрочное прекращение допускаются по соглашению сторон в случаях, предусмотренных законодательством Приднестровской Молдавской Республики, в том числе Законом Приднестровской Молдавской Республики «О закупках в Приднестровской Молдавской Республике».</w:t>
      </w:r>
    </w:p>
    <w:p w14:paraId="31C19052">
      <w:pPr>
        <w:numPr>
          <w:ilvl w:val="1"/>
          <w:numId w:val="4"/>
        </w:numPr>
        <w:tabs>
          <w:tab w:val="left" w:pos="1276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Все изменения и дополнения к контракту имеют юридическую силу, если они оформлены письменно и удостоверены подписями уполномоченных на то лиц.</w:t>
      </w:r>
    </w:p>
    <w:p w14:paraId="057C072D">
      <w:pPr>
        <w:numPr>
          <w:ilvl w:val="1"/>
          <w:numId w:val="4"/>
        </w:numPr>
        <w:tabs>
          <w:tab w:val="left" w:pos="1276"/>
        </w:tabs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Все Приложения к контракту являются его неотъемлемой частью.</w:t>
      </w:r>
    </w:p>
    <w:p w14:paraId="49995FF4">
      <w:pPr>
        <w:tabs>
          <w:tab w:val="left" w:pos="1276"/>
        </w:tabs>
        <w:jc w:val="both"/>
        <w:rPr>
          <w:sz w:val="24"/>
          <w:szCs w:val="24"/>
        </w:rPr>
      </w:pPr>
    </w:p>
    <w:p w14:paraId="5DB242A5">
      <w:pPr>
        <w:ind w:left="720"/>
        <w:jc w:val="center"/>
        <w:rPr>
          <w:b/>
          <w:sz w:val="24"/>
          <w:szCs w:val="24"/>
        </w:rPr>
      </w:pPr>
    </w:p>
    <w:p w14:paraId="6EFAFA0D">
      <w:pPr>
        <w:ind w:left="7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11. ЮРИДИЧЕСКИЕ АДРЕСА И РЕКВИЗИТЫ СТОРОН</w:t>
      </w:r>
    </w:p>
    <w:p w14:paraId="6510A0A0">
      <w:pPr>
        <w:rPr>
          <w:sz w:val="24"/>
          <w:szCs w:val="24"/>
        </w:rPr>
      </w:pPr>
    </w:p>
    <w:tbl>
      <w:tblPr>
        <w:tblStyle w:val="3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3"/>
        <w:gridCol w:w="5096"/>
      </w:tblGrid>
      <w:tr w14:paraId="6AAFB7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</w:trPr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</w:tcPr>
          <w:p w14:paraId="7C30D90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Продавец:</w:t>
            </w:r>
          </w:p>
          <w:p w14:paraId="59B9665D">
            <w:pPr>
              <w:jc w:val="center"/>
              <w:rPr>
                <w:b/>
                <w:sz w:val="24"/>
                <w:szCs w:val="24"/>
              </w:rPr>
            </w:pPr>
          </w:p>
          <w:p w14:paraId="057A064F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</w:t>
            </w:r>
            <w:r>
              <w:rPr>
                <w:sz w:val="24"/>
                <w:szCs w:val="24"/>
              </w:rPr>
              <w:t>__________________</w:t>
            </w:r>
          </w:p>
          <w:p w14:paraId="3605DF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 </w:t>
            </w:r>
          </w:p>
          <w:p w14:paraId="5AE41E7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</w:t>
            </w:r>
          </w:p>
          <w:p w14:paraId="6DDF6587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</w:t>
            </w:r>
            <w:r>
              <w:rPr>
                <w:sz w:val="24"/>
                <w:szCs w:val="24"/>
              </w:rPr>
              <w:t>__________________</w:t>
            </w:r>
          </w:p>
          <w:p w14:paraId="3D8E0C20">
            <w:pPr>
              <w:pStyle w:val="8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</w:t>
            </w:r>
          </w:p>
          <w:p w14:paraId="48F3C7A2">
            <w:pPr>
              <w:pStyle w:val="8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</w:t>
            </w:r>
          </w:p>
          <w:p w14:paraId="52762750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</w:p>
          <w:p w14:paraId="4E7714E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</w:t>
            </w:r>
          </w:p>
          <w:p w14:paraId="4DE32A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Директор                                                                     </w:t>
            </w:r>
          </w:p>
          <w:p w14:paraId="4C1AD4EB">
            <w:pPr>
              <w:pStyle w:val="8"/>
              <w:spacing w:after="0"/>
              <w:ind w:firstLine="567"/>
              <w:rPr>
                <w:b/>
                <w:sz w:val="24"/>
                <w:szCs w:val="24"/>
              </w:rPr>
            </w:pPr>
          </w:p>
          <w:p w14:paraId="1DE973A7">
            <w:pPr>
              <w:pStyle w:val="8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 </w:t>
            </w:r>
          </w:p>
          <w:p w14:paraId="17422B14">
            <w:pPr>
              <w:pStyle w:val="8"/>
              <w:spacing w:after="0"/>
              <w:ind w:firstLine="567"/>
              <w:rPr>
                <w:b/>
                <w:sz w:val="24"/>
                <w:szCs w:val="24"/>
              </w:rPr>
            </w:pPr>
          </w:p>
          <w:p w14:paraId="6D93AFB5">
            <w:pPr>
              <w:pStyle w:val="8"/>
              <w:spacing w:after="0"/>
              <w:ind w:firstLine="56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Главный бухгалтер                                                  </w:t>
            </w:r>
          </w:p>
          <w:p w14:paraId="7D6D77D1">
            <w:pPr>
              <w:pStyle w:val="8"/>
              <w:spacing w:after="0"/>
              <w:ind w:firstLine="567"/>
              <w:rPr>
                <w:b/>
                <w:sz w:val="24"/>
                <w:szCs w:val="24"/>
              </w:rPr>
            </w:pPr>
          </w:p>
          <w:p w14:paraId="719675EA">
            <w:pPr>
              <w:pStyle w:val="8"/>
              <w:spacing w:after="0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</w:t>
            </w:r>
          </w:p>
          <w:p w14:paraId="49315E39">
            <w:pPr>
              <w:pStyle w:val="8"/>
              <w:spacing w:after="0"/>
              <w:rPr>
                <w:b/>
                <w:sz w:val="24"/>
                <w:szCs w:val="24"/>
              </w:rPr>
            </w:pPr>
          </w:p>
          <w:p w14:paraId="01EA1A72">
            <w:pPr>
              <w:pStyle w:val="8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</w:p>
          <w:p w14:paraId="4AEFC257">
            <w:pPr>
              <w:pStyle w:val="8"/>
              <w:spacing w:after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14:paraId="38377DB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Покупатель:</w:t>
            </w:r>
          </w:p>
          <w:p w14:paraId="56C41BD4">
            <w:pPr>
              <w:pStyle w:val="8"/>
              <w:spacing w:after="0"/>
              <w:jc w:val="center"/>
              <w:rPr>
                <w:b/>
                <w:sz w:val="24"/>
                <w:szCs w:val="24"/>
              </w:rPr>
            </w:pPr>
          </w:p>
          <w:p w14:paraId="615C12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__________________</w:t>
            </w:r>
          </w:p>
          <w:p w14:paraId="2921E2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 </w:t>
            </w:r>
          </w:p>
          <w:p w14:paraId="1EBAEC6C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</w:t>
            </w:r>
          </w:p>
          <w:p w14:paraId="1F768CAF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</w:t>
            </w:r>
            <w:r>
              <w:rPr>
                <w:sz w:val="24"/>
                <w:szCs w:val="24"/>
              </w:rPr>
              <w:t>__________________</w:t>
            </w:r>
          </w:p>
          <w:p w14:paraId="0D3345EC">
            <w:pPr>
              <w:pStyle w:val="8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</w:t>
            </w:r>
          </w:p>
          <w:p w14:paraId="15E46FC5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            </w:t>
            </w:r>
          </w:p>
          <w:p w14:paraId="04CD9225">
            <w:pPr>
              <w:pStyle w:val="8"/>
              <w:spacing w:after="0"/>
              <w:rPr>
                <w:b/>
                <w:sz w:val="24"/>
                <w:szCs w:val="24"/>
              </w:rPr>
            </w:pPr>
          </w:p>
          <w:p w14:paraId="74660C30">
            <w:pPr>
              <w:pStyle w:val="8"/>
              <w:spacing w:after="0"/>
              <w:jc w:val="center"/>
              <w:rPr>
                <w:b/>
                <w:sz w:val="24"/>
                <w:szCs w:val="24"/>
              </w:rPr>
            </w:pPr>
          </w:p>
          <w:p w14:paraId="0246EFAD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Директор </w:t>
            </w:r>
          </w:p>
          <w:p w14:paraId="1B5DB1F1">
            <w:pPr>
              <w:pStyle w:val="8"/>
              <w:spacing w:after="0"/>
              <w:jc w:val="center"/>
              <w:rPr>
                <w:b/>
                <w:sz w:val="24"/>
                <w:szCs w:val="24"/>
              </w:rPr>
            </w:pPr>
          </w:p>
          <w:p w14:paraId="2A937F00">
            <w:pPr>
              <w:pStyle w:val="8"/>
              <w:spacing w:after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>_________________</w:t>
            </w:r>
          </w:p>
          <w:p w14:paraId="34493E43">
            <w:pPr>
              <w:pStyle w:val="8"/>
              <w:spacing w:after="0"/>
              <w:jc w:val="center"/>
              <w:rPr>
                <w:b/>
                <w:sz w:val="24"/>
                <w:szCs w:val="24"/>
              </w:rPr>
            </w:pPr>
          </w:p>
          <w:p w14:paraId="5FB7E5B3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Главный бухгалтер</w:t>
            </w:r>
          </w:p>
          <w:p w14:paraId="1BD1E5F3">
            <w:pPr>
              <w:pStyle w:val="8"/>
              <w:spacing w:after="0"/>
              <w:jc w:val="center"/>
              <w:rPr>
                <w:b/>
                <w:sz w:val="24"/>
                <w:szCs w:val="24"/>
              </w:rPr>
            </w:pPr>
          </w:p>
          <w:p w14:paraId="1FBA96BF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__________________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14:paraId="3392ADF5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</w:t>
            </w:r>
          </w:p>
        </w:tc>
      </w:tr>
      <w:tr w14:paraId="3B92F5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</w:trPr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</w:tcPr>
          <w:p w14:paraId="1F332663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rFonts w:hint="default"/>
                <w:b/>
                <w:sz w:val="24"/>
                <w:szCs w:val="24"/>
                <w:lang w:val="ru-RU"/>
              </w:rPr>
              <w:t xml:space="preserve">       </w:t>
            </w:r>
            <w:r>
              <w:rPr>
                <w:b/>
                <w:sz w:val="24"/>
                <w:szCs w:val="24"/>
              </w:rPr>
              <w:t>Юрист</w:t>
            </w:r>
          </w:p>
          <w:p w14:paraId="736E4108">
            <w:pPr>
              <w:pStyle w:val="8"/>
              <w:spacing w:after="0"/>
              <w:jc w:val="center"/>
              <w:rPr>
                <w:b/>
                <w:sz w:val="24"/>
                <w:szCs w:val="24"/>
              </w:rPr>
            </w:pPr>
          </w:p>
          <w:p w14:paraId="5B4C6359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__________________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14:paraId="1CDEB02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14:paraId="4EA78824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Юрист</w:t>
            </w:r>
          </w:p>
          <w:p w14:paraId="1A7925B1">
            <w:pPr>
              <w:pStyle w:val="8"/>
              <w:spacing w:after="0"/>
              <w:jc w:val="center"/>
              <w:rPr>
                <w:b/>
                <w:sz w:val="24"/>
                <w:szCs w:val="24"/>
              </w:rPr>
            </w:pPr>
          </w:p>
          <w:p w14:paraId="0517266A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__________________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14:paraId="75D48876">
            <w:pPr>
              <w:rPr>
                <w:b/>
                <w:sz w:val="24"/>
                <w:szCs w:val="24"/>
              </w:rPr>
            </w:pPr>
          </w:p>
        </w:tc>
      </w:tr>
      <w:tr w14:paraId="5E9354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</w:trPr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</w:tcPr>
          <w:p w14:paraId="40D181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«____» ______________ 202</w:t>
            </w:r>
            <w:r>
              <w:rPr>
                <w:rFonts w:hint="default"/>
                <w:sz w:val="24"/>
                <w:szCs w:val="24"/>
                <w:lang w:val="ru-RU"/>
              </w:rPr>
              <w:t>5</w:t>
            </w:r>
            <w:r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14:paraId="1F9FB85A">
            <w:pPr>
              <w:pStyle w:val="8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«____» ______________ 202</w:t>
            </w:r>
            <w:r>
              <w:rPr>
                <w:rFonts w:hint="default"/>
                <w:sz w:val="24"/>
                <w:szCs w:val="24"/>
                <w:lang w:val="ru-RU"/>
              </w:rPr>
              <w:t>5</w:t>
            </w:r>
            <w:r>
              <w:rPr>
                <w:sz w:val="24"/>
                <w:szCs w:val="24"/>
              </w:rPr>
              <w:t xml:space="preserve"> г.</w:t>
            </w:r>
          </w:p>
          <w:p w14:paraId="779A3A72">
            <w:pPr>
              <w:pStyle w:val="8"/>
              <w:spacing w:after="0"/>
              <w:rPr>
                <w:sz w:val="24"/>
                <w:szCs w:val="24"/>
              </w:rPr>
            </w:pPr>
          </w:p>
          <w:p w14:paraId="449B8F8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14:paraId="36DBD6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</w:trPr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</w:tcPr>
          <w:p w14:paraId="1451806A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14:paraId="16AAA3F3">
            <w:pPr>
              <w:tabs>
                <w:tab w:val="left" w:pos="3888"/>
                <w:tab w:val="right" w:pos="10205"/>
              </w:tabs>
              <w:ind w:right="-563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  <w:p w14:paraId="16C4D9B1">
            <w:pPr>
              <w:tabs>
                <w:tab w:val="left" w:pos="3888"/>
                <w:tab w:val="right" w:pos="10205"/>
              </w:tabs>
              <w:ind w:right="-5631"/>
              <w:jc w:val="right"/>
              <w:rPr>
                <w:sz w:val="24"/>
                <w:szCs w:val="24"/>
              </w:rPr>
            </w:pPr>
          </w:p>
          <w:p w14:paraId="42AD8055">
            <w:pPr>
              <w:tabs>
                <w:tab w:val="left" w:pos="3888"/>
                <w:tab w:val="right" w:pos="10205"/>
              </w:tabs>
              <w:ind w:right="-5631"/>
              <w:jc w:val="right"/>
              <w:rPr>
                <w:sz w:val="24"/>
                <w:szCs w:val="24"/>
              </w:rPr>
            </w:pPr>
          </w:p>
          <w:p w14:paraId="41B72361">
            <w:pPr>
              <w:tabs>
                <w:tab w:val="left" w:pos="3888"/>
                <w:tab w:val="right" w:pos="10205"/>
              </w:tabs>
              <w:ind w:right="-5631"/>
              <w:jc w:val="right"/>
              <w:rPr>
                <w:sz w:val="24"/>
                <w:szCs w:val="24"/>
              </w:rPr>
            </w:pPr>
          </w:p>
          <w:p w14:paraId="78E94EA3">
            <w:pPr>
              <w:tabs>
                <w:tab w:val="left" w:pos="3888"/>
                <w:tab w:val="right" w:pos="10205"/>
              </w:tabs>
              <w:ind w:right="-5631"/>
              <w:jc w:val="right"/>
              <w:rPr>
                <w:sz w:val="24"/>
                <w:szCs w:val="24"/>
              </w:rPr>
            </w:pPr>
          </w:p>
          <w:p w14:paraId="24566C8B">
            <w:pPr>
              <w:tabs>
                <w:tab w:val="left" w:pos="3888"/>
                <w:tab w:val="right" w:pos="10205"/>
              </w:tabs>
              <w:ind w:right="-5631"/>
              <w:jc w:val="right"/>
              <w:rPr>
                <w:sz w:val="24"/>
                <w:szCs w:val="24"/>
              </w:rPr>
            </w:pPr>
          </w:p>
          <w:p w14:paraId="3B2EDEC8">
            <w:pPr>
              <w:tabs>
                <w:tab w:val="left" w:pos="3888"/>
                <w:tab w:val="right" w:pos="10205"/>
              </w:tabs>
              <w:ind w:right="-563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Приложение № 1                                                                            Приложение № 1 </w:t>
            </w:r>
          </w:p>
          <w:p w14:paraId="020F346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проекту контракта на поставку ГСМ </w:t>
            </w:r>
            <w:r>
              <w:rPr>
                <w:sz w:val="24"/>
                <w:szCs w:val="24"/>
              </w:rPr>
              <w:br w:type="textWrapping"/>
            </w:r>
            <w:r>
              <w:rPr>
                <w:sz w:val="24"/>
                <w:szCs w:val="24"/>
              </w:rPr>
              <w:t>№ ____ от _______ 202</w:t>
            </w:r>
            <w:r>
              <w:rPr>
                <w:rFonts w:hint="default"/>
                <w:sz w:val="24"/>
                <w:szCs w:val="24"/>
                <w:lang w:val="ru-RU"/>
              </w:rPr>
              <w:t>5</w:t>
            </w:r>
            <w:r>
              <w:rPr>
                <w:sz w:val="24"/>
                <w:szCs w:val="24"/>
              </w:rPr>
              <w:t xml:space="preserve"> г.</w:t>
            </w:r>
          </w:p>
          <w:p w14:paraId="05086DD3">
            <w:pPr>
              <w:jc w:val="right"/>
              <w:rPr>
                <w:sz w:val="24"/>
                <w:szCs w:val="24"/>
              </w:rPr>
            </w:pPr>
          </w:p>
          <w:p w14:paraId="7124BC93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10D12EE5">
      <w:pPr>
        <w:rPr>
          <w:bCs/>
          <w:kern w:val="36"/>
        </w:rPr>
      </w:pPr>
    </w:p>
    <w:p w14:paraId="57528ED8">
      <w:pPr>
        <w:jc w:val="right"/>
        <w:rPr>
          <w:sz w:val="24"/>
          <w:szCs w:val="24"/>
        </w:rPr>
      </w:pPr>
    </w:p>
    <w:p w14:paraId="14E4F5AB">
      <w:pPr>
        <w:jc w:val="center"/>
        <w:rPr>
          <w:sz w:val="24"/>
          <w:szCs w:val="24"/>
        </w:rPr>
      </w:pPr>
      <w:r>
        <w:rPr>
          <w:sz w:val="24"/>
          <w:szCs w:val="24"/>
        </w:rPr>
        <w:t>Спецификация к контракту  на поставку ГСМ № ______ от _________ 202</w:t>
      </w:r>
      <w:r>
        <w:rPr>
          <w:rFonts w:hint="default"/>
          <w:sz w:val="24"/>
          <w:szCs w:val="24"/>
          <w:lang w:val="ru-RU"/>
        </w:rPr>
        <w:t>5</w:t>
      </w:r>
      <w:r>
        <w:rPr>
          <w:sz w:val="24"/>
          <w:szCs w:val="24"/>
        </w:rPr>
        <w:t xml:space="preserve"> года.</w:t>
      </w:r>
    </w:p>
    <w:p w14:paraId="5E35A6BD">
      <w:pPr>
        <w:jc w:val="center"/>
      </w:pP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4"/>
        <w:gridCol w:w="4032"/>
        <w:gridCol w:w="851"/>
        <w:gridCol w:w="1304"/>
        <w:gridCol w:w="1418"/>
        <w:gridCol w:w="1275"/>
      </w:tblGrid>
      <w:tr w14:paraId="29E80B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4" w:type="dxa"/>
          </w:tcPr>
          <w:p w14:paraId="03D19AB5">
            <w:pPr>
              <w:keepNext/>
              <w:keepLines/>
              <w:overflowPunct w:val="0"/>
              <w:adjustRightInd w:val="0"/>
              <w:spacing w:after="120"/>
              <w:contextualSpacing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позиции</w:t>
            </w:r>
          </w:p>
        </w:tc>
        <w:tc>
          <w:tcPr>
            <w:tcW w:w="4032" w:type="dxa"/>
          </w:tcPr>
          <w:p w14:paraId="08E74A89">
            <w:pPr>
              <w:keepNext/>
              <w:keepLines/>
              <w:overflowPunct w:val="0"/>
              <w:adjustRightInd w:val="0"/>
              <w:spacing w:after="120"/>
              <w:contextualSpacing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color w:val="000000"/>
              </w:rPr>
              <w:t>Наименование товара</w:t>
            </w:r>
          </w:p>
        </w:tc>
        <w:tc>
          <w:tcPr>
            <w:tcW w:w="851" w:type="dxa"/>
          </w:tcPr>
          <w:p w14:paraId="123C6265">
            <w:pPr>
              <w:keepNext/>
              <w:keepLines/>
              <w:overflowPunct w:val="0"/>
              <w:adjustRightInd w:val="0"/>
              <w:spacing w:after="120"/>
              <w:contextualSpacing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color w:val="000000"/>
              </w:rPr>
              <w:t>Ед. измерения</w:t>
            </w:r>
          </w:p>
        </w:tc>
        <w:tc>
          <w:tcPr>
            <w:tcW w:w="1304" w:type="dxa"/>
          </w:tcPr>
          <w:p w14:paraId="0163E48A">
            <w:pPr>
              <w:keepNext/>
              <w:keepLines/>
              <w:overflowPunct w:val="0"/>
              <w:adjustRightInd w:val="0"/>
              <w:spacing w:after="120"/>
              <w:contextualSpacing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color w:val="000000"/>
              </w:rPr>
              <w:t>Количество</w:t>
            </w:r>
          </w:p>
        </w:tc>
        <w:tc>
          <w:tcPr>
            <w:tcW w:w="1418" w:type="dxa"/>
          </w:tcPr>
          <w:p w14:paraId="520DB61E">
            <w:pPr>
              <w:keepNext/>
              <w:keepLines/>
              <w:overflowPunct w:val="0"/>
              <w:adjustRightInd w:val="0"/>
              <w:spacing w:after="120"/>
              <w:contextualSpacing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Цена единицы товара (руб. ПМР)</w:t>
            </w:r>
          </w:p>
        </w:tc>
        <w:tc>
          <w:tcPr>
            <w:tcW w:w="1275" w:type="dxa"/>
          </w:tcPr>
          <w:p w14:paraId="0BA373F5">
            <w:pPr>
              <w:keepNext/>
              <w:keepLines/>
              <w:overflowPunct w:val="0"/>
              <w:adjustRightInd w:val="0"/>
              <w:spacing w:after="120"/>
              <w:contextualSpacing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Сумма (руб. ПМР)</w:t>
            </w:r>
          </w:p>
        </w:tc>
      </w:tr>
      <w:tr w14:paraId="403D0B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754" w:type="dxa"/>
            <w:vAlign w:val="bottom"/>
          </w:tcPr>
          <w:p w14:paraId="24D1377B">
            <w:r>
              <w:t>1</w:t>
            </w:r>
          </w:p>
        </w:tc>
        <w:tc>
          <w:tcPr>
            <w:tcW w:w="4032" w:type="dxa"/>
            <w:vAlign w:val="bottom"/>
          </w:tcPr>
          <w:p w14:paraId="35872ED3">
            <w:r>
              <w:t xml:space="preserve">Топливо дизельное </w:t>
            </w:r>
          </w:p>
        </w:tc>
        <w:tc>
          <w:tcPr>
            <w:tcW w:w="851" w:type="dxa"/>
            <w:vAlign w:val="bottom"/>
          </w:tcPr>
          <w:p w14:paraId="1A27A79D">
            <w:r>
              <w:rPr>
                <w:color w:val="000000"/>
              </w:rPr>
              <w:t>л</w:t>
            </w:r>
          </w:p>
        </w:tc>
        <w:tc>
          <w:tcPr>
            <w:tcW w:w="1304" w:type="dxa"/>
            <w:vAlign w:val="bottom"/>
          </w:tcPr>
          <w:p w14:paraId="0176FBAF">
            <w:pPr>
              <w:jc w:val="center"/>
              <w:outlineLvl w:val="0"/>
            </w:pPr>
            <w:r>
              <w:rPr>
                <w:rFonts w:hint="default"/>
                <w:color w:val="000000"/>
                <w:lang w:val="ru-RU"/>
              </w:rPr>
              <w:t>37</w:t>
            </w:r>
            <w:r>
              <w:rPr>
                <w:color w:val="000000"/>
              </w:rPr>
              <w:t xml:space="preserve"> 000</w:t>
            </w:r>
          </w:p>
        </w:tc>
        <w:tc>
          <w:tcPr>
            <w:tcW w:w="1418" w:type="dxa"/>
          </w:tcPr>
          <w:p w14:paraId="654F2983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vAlign w:val="center"/>
          </w:tcPr>
          <w:p w14:paraId="35AABF84">
            <w:pPr>
              <w:jc w:val="center"/>
              <w:rPr>
                <w:color w:val="000000"/>
              </w:rPr>
            </w:pPr>
          </w:p>
        </w:tc>
      </w:tr>
      <w:tr w14:paraId="42FAC2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754" w:type="dxa"/>
            <w:vAlign w:val="bottom"/>
          </w:tcPr>
          <w:p w14:paraId="497D2C13">
            <w:r>
              <w:t>2</w:t>
            </w:r>
          </w:p>
        </w:tc>
        <w:tc>
          <w:tcPr>
            <w:tcW w:w="4032" w:type="dxa"/>
            <w:vAlign w:val="bottom"/>
          </w:tcPr>
          <w:p w14:paraId="2D69239C">
            <w:pPr>
              <w:rPr>
                <w:color w:val="000000"/>
              </w:rPr>
            </w:pPr>
            <w:r>
              <w:rPr>
                <w:color w:val="000000"/>
              </w:rPr>
              <w:t>Бензин АИ-95</w:t>
            </w:r>
          </w:p>
        </w:tc>
        <w:tc>
          <w:tcPr>
            <w:tcW w:w="851" w:type="dxa"/>
            <w:vAlign w:val="bottom"/>
          </w:tcPr>
          <w:p w14:paraId="14FA447F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304" w:type="dxa"/>
            <w:vAlign w:val="bottom"/>
          </w:tcPr>
          <w:p w14:paraId="50DEB1ED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>
              <w:rPr>
                <w:rFonts w:hint="default"/>
                <w:color w:val="000000"/>
                <w:lang w:val="ru-RU"/>
              </w:rPr>
              <w:t>1</w:t>
            </w:r>
            <w:r>
              <w:rPr>
                <w:color w:val="000000"/>
              </w:rPr>
              <w:t xml:space="preserve"> </w:t>
            </w:r>
            <w:r>
              <w:rPr>
                <w:rFonts w:hint="default"/>
                <w:color w:val="000000"/>
                <w:lang w:val="ru-RU"/>
              </w:rPr>
              <w:t>5</w:t>
            </w:r>
            <w:bookmarkStart w:id="2" w:name="_GoBack"/>
            <w:bookmarkEnd w:id="2"/>
            <w:r>
              <w:rPr>
                <w:color w:val="000000"/>
              </w:rPr>
              <w:t>00</w:t>
            </w:r>
          </w:p>
        </w:tc>
        <w:tc>
          <w:tcPr>
            <w:tcW w:w="1418" w:type="dxa"/>
          </w:tcPr>
          <w:p w14:paraId="6E3C759B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vAlign w:val="center"/>
          </w:tcPr>
          <w:p w14:paraId="01115199">
            <w:pPr>
              <w:jc w:val="center"/>
              <w:rPr>
                <w:color w:val="000000"/>
              </w:rPr>
            </w:pPr>
          </w:p>
        </w:tc>
      </w:tr>
    </w:tbl>
    <w:p w14:paraId="2E1D3959">
      <w:pPr>
        <w:tabs>
          <w:tab w:val="left" w:pos="624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</w:t>
      </w:r>
    </w:p>
    <w:p w14:paraId="60CD9663">
      <w:pPr>
        <w:tabs>
          <w:tab w:val="left" w:pos="6240"/>
        </w:tabs>
        <w:rPr>
          <w:b/>
          <w:sz w:val="24"/>
          <w:szCs w:val="24"/>
        </w:rPr>
      </w:pPr>
    </w:p>
    <w:p w14:paraId="1CB50C75">
      <w:pPr>
        <w:tabs>
          <w:tab w:val="left" w:pos="624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Продавец: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>Покупатель:</w:t>
      </w:r>
    </w:p>
    <w:p w14:paraId="5D89AF2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Директор                                                                              Директор                                                                     </w:t>
      </w:r>
    </w:p>
    <w:p w14:paraId="28193364">
      <w:pPr>
        <w:pStyle w:val="8"/>
        <w:spacing w:after="0"/>
        <w:ind w:firstLine="567"/>
        <w:rPr>
          <w:b/>
          <w:sz w:val="24"/>
          <w:szCs w:val="24"/>
        </w:rPr>
      </w:pPr>
    </w:p>
    <w:p w14:paraId="23278E05">
      <w:pPr>
        <w:pStyle w:val="8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________________                                                             __________________</w:t>
      </w:r>
    </w:p>
    <w:p w14:paraId="42884F4C">
      <w:pPr>
        <w:rPr>
          <w:b/>
          <w:sz w:val="24"/>
          <w:szCs w:val="24"/>
        </w:rPr>
      </w:pPr>
    </w:p>
    <w:p w14:paraId="7AFA1DB1">
      <w:pPr>
        <w:pStyle w:val="8"/>
        <w:spacing w:after="0"/>
        <w:ind w:firstLine="567"/>
        <w:rPr>
          <w:b/>
          <w:sz w:val="24"/>
          <w:szCs w:val="24"/>
        </w:rPr>
      </w:pPr>
    </w:p>
    <w:p w14:paraId="3A1AD575">
      <w:pPr>
        <w:pStyle w:val="8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</w:p>
    <w:p w14:paraId="0CC54457">
      <w:pPr>
        <w:jc w:val="center"/>
      </w:pPr>
    </w:p>
    <w:sectPr>
      <w:pgSz w:w="11906" w:h="16838"/>
      <w:pgMar w:top="851" w:right="851" w:bottom="737" w:left="1276" w:header="1440" w:footer="1440" w:gutter="0"/>
      <w:cols w:space="145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Palatino Linotype">
    <w:panose1 w:val="02040502050505030304"/>
    <w:charset w:val="CC"/>
    <w:family w:val="roman"/>
    <w:pitch w:val="default"/>
    <w:sig w:usb0="E0000287" w:usb1="40000013" w:usb2="00000000" w:usb3="00000000" w:csb0="2000019F" w:csb1="00000000"/>
  </w:font>
  <w:font w:name="TimesNewRomanPSMT">
    <w:altName w:val="Times New Roman"/>
    <w:panose1 w:val="00000000000000000000"/>
    <w:charset w:val="80"/>
    <w:family w:val="auto"/>
    <w:pitch w:val="default"/>
    <w:sig w:usb0="00000000" w:usb1="0000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9EB60D9"/>
    <w:multiLevelType w:val="multilevel"/>
    <w:tmpl w:val="29EB60D9"/>
    <w:lvl w:ilvl="0" w:tentative="0">
      <w:start w:val="1"/>
      <w:numFmt w:val="decimal"/>
      <w:lvlText w:val="%1."/>
      <w:lvlJc w:val="left"/>
      <w:pPr>
        <w:tabs>
          <w:tab w:val="left" w:pos="1080"/>
        </w:tabs>
        <w:ind w:left="1080" w:hanging="360"/>
      </w:pPr>
      <w:rPr>
        <w:rFonts w:hint="default"/>
        <w:b/>
      </w:rPr>
    </w:lvl>
    <w:lvl w:ilvl="1" w:tentative="0">
      <w:start w:val="1"/>
      <w:numFmt w:val="decimal"/>
      <w:isLgl/>
      <w:lvlText w:val="%1.%2."/>
      <w:lvlJc w:val="left"/>
      <w:pPr>
        <w:tabs>
          <w:tab w:val="left" w:pos="1210"/>
        </w:tabs>
        <w:ind w:left="1210" w:hanging="360"/>
      </w:pPr>
      <w:rPr>
        <w:rFonts w:hint="default"/>
        <w:b w:val="0"/>
      </w:rPr>
    </w:lvl>
    <w:lvl w:ilvl="2" w:tentative="0">
      <w:start w:val="1"/>
      <w:numFmt w:val="decimal"/>
      <w:isLgl/>
      <w:lvlText w:val="%1.%2.%3."/>
      <w:lvlJc w:val="left"/>
      <w:pPr>
        <w:tabs>
          <w:tab w:val="left" w:pos="1146"/>
        </w:tabs>
        <w:ind w:left="1146" w:hanging="720"/>
      </w:pPr>
      <w:rPr>
        <w:rFonts w:hint="default"/>
      </w:rPr>
    </w:lvl>
    <w:lvl w:ilvl="3" w:tentative="0">
      <w:start w:val="1"/>
      <w:numFmt w:val="decimal"/>
      <w:isLgl/>
      <w:lvlText w:val="%1.%2.%3.%4."/>
      <w:lvlJc w:val="left"/>
      <w:pPr>
        <w:tabs>
          <w:tab w:val="left" w:pos="1440"/>
        </w:tabs>
        <w:ind w:left="1440" w:hanging="720"/>
      </w:pPr>
      <w:rPr>
        <w:rFonts w:hint="default"/>
      </w:rPr>
    </w:lvl>
    <w:lvl w:ilvl="4" w:tentative="0">
      <w:start w:val="1"/>
      <w:numFmt w:val="decimal"/>
      <w:isLgl/>
      <w:lvlText w:val="%1.%2.%3.%4.%5."/>
      <w:lvlJc w:val="left"/>
      <w:pPr>
        <w:tabs>
          <w:tab w:val="left" w:pos="1800"/>
        </w:tabs>
        <w:ind w:left="1800" w:hanging="1080"/>
      </w:pPr>
      <w:rPr>
        <w:rFonts w:hint="default"/>
      </w:rPr>
    </w:lvl>
    <w:lvl w:ilvl="5" w:tentative="0">
      <w:start w:val="1"/>
      <w:numFmt w:val="decimal"/>
      <w:isLgl/>
      <w:lvlText w:val="%1.%2.%3.%4.%5.%6."/>
      <w:lvlJc w:val="left"/>
      <w:pPr>
        <w:tabs>
          <w:tab w:val="left" w:pos="1800"/>
        </w:tabs>
        <w:ind w:left="1800" w:hanging="1080"/>
      </w:pPr>
      <w:rPr>
        <w:rFonts w:hint="default"/>
      </w:rPr>
    </w:lvl>
    <w:lvl w:ilvl="6" w:tentative="0">
      <w:start w:val="1"/>
      <w:numFmt w:val="decimal"/>
      <w:isLgl/>
      <w:lvlText w:val="%1.%2.%3.%4.%5.%6.%7."/>
      <w:lvlJc w:val="left"/>
      <w:pPr>
        <w:tabs>
          <w:tab w:val="left" w:pos="1800"/>
        </w:tabs>
        <w:ind w:left="1800" w:hanging="1080"/>
      </w:pPr>
      <w:rPr>
        <w:rFonts w:hint="default"/>
      </w:rPr>
    </w:lvl>
    <w:lvl w:ilvl="7" w:tentative="0">
      <w:start w:val="1"/>
      <w:numFmt w:val="decimal"/>
      <w:isLgl/>
      <w:lvlText w:val="%1.%2.%3.%4.%5.%6.%7.%8."/>
      <w:lvlJc w:val="left"/>
      <w:pPr>
        <w:tabs>
          <w:tab w:val="left" w:pos="2160"/>
        </w:tabs>
        <w:ind w:left="2160" w:hanging="1440"/>
      </w:pPr>
      <w:rPr>
        <w:rFonts w:hint="default"/>
      </w:rPr>
    </w:lvl>
    <w:lvl w:ilvl="8" w:tentative="0">
      <w:start w:val="1"/>
      <w:numFmt w:val="decimal"/>
      <w:isLgl/>
      <w:lvlText w:val="%1.%2.%3.%4.%5.%6.%7.%8.%9."/>
      <w:lvlJc w:val="left"/>
      <w:pPr>
        <w:tabs>
          <w:tab w:val="left" w:pos="2160"/>
        </w:tabs>
        <w:ind w:left="2160" w:hanging="1440"/>
      </w:pPr>
      <w:rPr>
        <w:rFonts w:hint="default"/>
      </w:rPr>
    </w:lvl>
  </w:abstractNum>
  <w:abstractNum w:abstractNumId="1">
    <w:nsid w:val="2E441C40"/>
    <w:multiLevelType w:val="multilevel"/>
    <w:tmpl w:val="2E441C40"/>
    <w:lvl w:ilvl="0" w:tentative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1638" w:hanging="360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3276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4554" w:hanging="72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6192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7470" w:hanging="108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9108" w:hanging="144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0386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2024" w:hanging="1800"/>
      </w:pPr>
      <w:rPr>
        <w:rFonts w:hint="default"/>
      </w:rPr>
    </w:lvl>
  </w:abstractNum>
  <w:abstractNum w:abstractNumId="2">
    <w:nsid w:val="580629DD"/>
    <w:multiLevelType w:val="multilevel"/>
    <w:tmpl w:val="580629DD"/>
    <w:lvl w:ilvl="0" w:tentative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1638" w:hanging="360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3276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4554" w:hanging="72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6192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7470" w:hanging="108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9108" w:hanging="144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0386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2024" w:hanging="1800"/>
      </w:pPr>
      <w:rPr>
        <w:rFonts w:hint="default"/>
      </w:rPr>
    </w:lvl>
  </w:abstractNum>
  <w:abstractNum w:abstractNumId="3">
    <w:nsid w:val="6F6077E7"/>
    <w:multiLevelType w:val="multilevel"/>
    <w:tmpl w:val="6F6077E7"/>
    <w:lvl w:ilvl="0" w:tentative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3606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5049" w:hanging="72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6852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8295" w:hanging="108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0098" w:hanging="144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1541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3344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1DE"/>
    <w:rsid w:val="00064B1E"/>
    <w:rsid w:val="00067D19"/>
    <w:rsid w:val="00081AF7"/>
    <w:rsid w:val="00086D3B"/>
    <w:rsid w:val="000943C7"/>
    <w:rsid w:val="001172D4"/>
    <w:rsid w:val="00133E9E"/>
    <w:rsid w:val="001672F2"/>
    <w:rsid w:val="001A6631"/>
    <w:rsid w:val="002352A4"/>
    <w:rsid w:val="00272B77"/>
    <w:rsid w:val="00343BB6"/>
    <w:rsid w:val="003A13B2"/>
    <w:rsid w:val="003B3B94"/>
    <w:rsid w:val="003C13F7"/>
    <w:rsid w:val="003D3AE4"/>
    <w:rsid w:val="003D5F0A"/>
    <w:rsid w:val="003E5E4A"/>
    <w:rsid w:val="00406553"/>
    <w:rsid w:val="00417F9D"/>
    <w:rsid w:val="0043719A"/>
    <w:rsid w:val="00437F56"/>
    <w:rsid w:val="00463F12"/>
    <w:rsid w:val="004868F7"/>
    <w:rsid w:val="004C35AA"/>
    <w:rsid w:val="00503F3F"/>
    <w:rsid w:val="00515657"/>
    <w:rsid w:val="005452EA"/>
    <w:rsid w:val="0055193A"/>
    <w:rsid w:val="0057377C"/>
    <w:rsid w:val="00582EA1"/>
    <w:rsid w:val="005E589B"/>
    <w:rsid w:val="00624888"/>
    <w:rsid w:val="006328EA"/>
    <w:rsid w:val="0065624B"/>
    <w:rsid w:val="00684DB4"/>
    <w:rsid w:val="00697709"/>
    <w:rsid w:val="00731B88"/>
    <w:rsid w:val="00773717"/>
    <w:rsid w:val="007A76C1"/>
    <w:rsid w:val="007D3FA4"/>
    <w:rsid w:val="0080488C"/>
    <w:rsid w:val="00805470"/>
    <w:rsid w:val="00841900"/>
    <w:rsid w:val="008479F4"/>
    <w:rsid w:val="008651DE"/>
    <w:rsid w:val="00870A85"/>
    <w:rsid w:val="00876727"/>
    <w:rsid w:val="008B7F8D"/>
    <w:rsid w:val="008E0926"/>
    <w:rsid w:val="0094019F"/>
    <w:rsid w:val="00940539"/>
    <w:rsid w:val="00951E0F"/>
    <w:rsid w:val="009A395A"/>
    <w:rsid w:val="009F30CB"/>
    <w:rsid w:val="00A055A8"/>
    <w:rsid w:val="00A05A37"/>
    <w:rsid w:val="00A07022"/>
    <w:rsid w:val="00A24880"/>
    <w:rsid w:val="00AC40EB"/>
    <w:rsid w:val="00B40C1B"/>
    <w:rsid w:val="00B52407"/>
    <w:rsid w:val="00B60D11"/>
    <w:rsid w:val="00B73C07"/>
    <w:rsid w:val="00B973D2"/>
    <w:rsid w:val="00C24551"/>
    <w:rsid w:val="00C32194"/>
    <w:rsid w:val="00C4161F"/>
    <w:rsid w:val="00C42A50"/>
    <w:rsid w:val="00C8536D"/>
    <w:rsid w:val="00CC503E"/>
    <w:rsid w:val="00D30CC1"/>
    <w:rsid w:val="00D52F00"/>
    <w:rsid w:val="00DE06E3"/>
    <w:rsid w:val="00DF6DC2"/>
    <w:rsid w:val="00E12F51"/>
    <w:rsid w:val="00E1468E"/>
    <w:rsid w:val="00E3213E"/>
    <w:rsid w:val="00E638D9"/>
    <w:rsid w:val="00E83E47"/>
    <w:rsid w:val="00F4529B"/>
    <w:rsid w:val="00F557AA"/>
    <w:rsid w:val="00F60AD6"/>
    <w:rsid w:val="00F92E2E"/>
    <w:rsid w:val="00F92E77"/>
    <w:rsid w:val="00F95255"/>
    <w:rsid w:val="00F95890"/>
    <w:rsid w:val="00FE3026"/>
    <w:rsid w:val="1ACC3569"/>
    <w:rsid w:val="31886F92"/>
    <w:rsid w:val="40516596"/>
    <w:rsid w:val="41701F42"/>
    <w:rsid w:val="57C56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nhideWhenUsed="0" w:uiPriority="0" w:semiHidden="0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17"/>
    <w:unhideWhenUsed/>
    <w:uiPriority w:val="99"/>
    <w:pPr>
      <w:tabs>
        <w:tab w:val="center" w:pos="4677"/>
        <w:tab w:val="right" w:pos="9355"/>
      </w:tabs>
    </w:pPr>
  </w:style>
  <w:style w:type="paragraph" w:styleId="5">
    <w:name w:val="Body Text"/>
    <w:basedOn w:val="1"/>
    <w:link w:val="12"/>
    <w:uiPriority w:val="0"/>
    <w:pPr>
      <w:spacing w:after="120"/>
    </w:pPr>
  </w:style>
  <w:style w:type="paragraph" w:styleId="6">
    <w:name w:val="Title"/>
    <w:basedOn w:val="1"/>
    <w:link w:val="10"/>
    <w:qFormat/>
    <w:uiPriority w:val="0"/>
    <w:pPr>
      <w:jc w:val="center"/>
    </w:pPr>
    <w:rPr>
      <w:b/>
    </w:rPr>
  </w:style>
  <w:style w:type="paragraph" w:styleId="7">
    <w:name w:val="footer"/>
    <w:basedOn w:val="1"/>
    <w:link w:val="18"/>
    <w:unhideWhenUsed/>
    <w:uiPriority w:val="99"/>
    <w:pPr>
      <w:tabs>
        <w:tab w:val="center" w:pos="4677"/>
        <w:tab w:val="right" w:pos="9355"/>
      </w:tabs>
    </w:pPr>
  </w:style>
  <w:style w:type="paragraph" w:styleId="8">
    <w:name w:val="Body Text 3"/>
    <w:basedOn w:val="1"/>
    <w:link w:val="11"/>
    <w:uiPriority w:val="0"/>
    <w:pPr>
      <w:spacing w:after="120"/>
    </w:pPr>
    <w:rPr>
      <w:sz w:val="16"/>
      <w:szCs w:val="16"/>
    </w:rPr>
  </w:style>
  <w:style w:type="table" w:styleId="9">
    <w:name w:val="Table Grid"/>
    <w:basedOn w:val="3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Название Знак"/>
    <w:basedOn w:val="2"/>
    <w:link w:val="6"/>
    <w:uiPriority w:val="0"/>
    <w:rPr>
      <w:rFonts w:ascii="Times New Roman" w:hAnsi="Times New Roman" w:eastAsia="Times New Roman" w:cs="Times New Roman"/>
      <w:b/>
      <w:sz w:val="20"/>
      <w:szCs w:val="20"/>
      <w:lang w:eastAsia="ru-RU"/>
    </w:rPr>
  </w:style>
  <w:style w:type="character" w:customStyle="1" w:styleId="11">
    <w:name w:val="Основной текст 3 Знак"/>
    <w:basedOn w:val="2"/>
    <w:link w:val="8"/>
    <w:uiPriority w:val="0"/>
    <w:rPr>
      <w:rFonts w:ascii="Times New Roman" w:hAnsi="Times New Roman" w:eastAsia="Times New Roman" w:cs="Times New Roman"/>
      <w:sz w:val="16"/>
      <w:szCs w:val="16"/>
      <w:lang w:eastAsia="ru-RU"/>
    </w:rPr>
  </w:style>
  <w:style w:type="character" w:customStyle="1" w:styleId="12">
    <w:name w:val="Основной текст Знак"/>
    <w:basedOn w:val="2"/>
    <w:link w:val="5"/>
    <w:uiPriority w:val="0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13">
    <w:name w:val="Основной текст (2)"/>
    <w:basedOn w:val="2"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14">
    <w:name w:val="List Paragraph"/>
    <w:basedOn w:val="1"/>
    <w:qFormat/>
    <w:uiPriority w:val="34"/>
    <w:pPr>
      <w:widowControl w:val="0"/>
      <w:autoSpaceDE w:val="0"/>
      <w:autoSpaceDN w:val="0"/>
      <w:adjustRightInd w:val="0"/>
      <w:ind w:left="720"/>
      <w:contextualSpacing/>
    </w:pPr>
    <w:rPr>
      <w:rFonts w:ascii="Arial" w:hAnsi="Arial" w:cs="Arial"/>
      <w:bCs/>
      <w:color w:val="000000"/>
    </w:rPr>
  </w:style>
  <w:style w:type="character" w:customStyle="1" w:styleId="15">
    <w:name w:val="Font Style16"/>
    <w:uiPriority w:val="99"/>
    <w:rPr>
      <w:rFonts w:ascii="Palatino Linotype" w:hAnsi="Palatino Linotype" w:cs="Palatino Linotype"/>
      <w:color w:val="000000"/>
      <w:sz w:val="26"/>
      <w:szCs w:val="26"/>
    </w:rPr>
  </w:style>
  <w:style w:type="paragraph" w:customStyle="1" w:styleId="16">
    <w:name w:val="Table Paragraph"/>
    <w:basedOn w:val="1"/>
    <w:qFormat/>
    <w:uiPriority w:val="1"/>
    <w:pPr>
      <w:widowControl w:val="0"/>
      <w:autoSpaceDE w:val="0"/>
      <w:autoSpaceDN w:val="0"/>
      <w:spacing w:before="30" w:line="261" w:lineRule="exact"/>
      <w:ind w:left="105"/>
      <w:jc w:val="center"/>
    </w:pPr>
    <w:rPr>
      <w:sz w:val="22"/>
      <w:szCs w:val="22"/>
      <w:lang w:eastAsia="en-US"/>
    </w:rPr>
  </w:style>
  <w:style w:type="character" w:customStyle="1" w:styleId="17">
    <w:name w:val="Верхний колонтитул Знак"/>
    <w:basedOn w:val="2"/>
    <w:link w:val="4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18">
    <w:name w:val="Нижний колонтитул Знак"/>
    <w:basedOn w:val="2"/>
    <w:link w:val="7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6F2F71-A7FE-4AAF-A3D4-EBC768363CF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1826</Words>
  <Characters>10412</Characters>
  <Lines>86</Lines>
  <Paragraphs>24</Paragraphs>
  <TotalTime>3</TotalTime>
  <ScaleCrop>false</ScaleCrop>
  <LinksUpToDate>false</LinksUpToDate>
  <CharactersWithSpaces>12214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2021-03-10T06:58:00Z</dcterms:created>
  <dc:creator>Lenovo</dc:creator>
  <cp:lastModifiedBy>Hi-tech</cp:lastModifiedBy>
  <dcterms:modified xsi:type="dcterms:W3CDTF">2025-03-28T11:46:34Z</dcterms:modified>
  <cp:revision>65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34AF678A83464F47950E4415DC808898_12</vt:lpwstr>
  </property>
</Properties>
</file>